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774E9">
        <w:trPr>
          <w:trHeight w:hRule="exact" w:val="1750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C774E9" w:rsidRDefault="00C774E9">
            <w:pPr>
              <w:spacing w:after="0" w:line="240" w:lineRule="auto"/>
              <w:jc w:val="both"/>
            </w:pPr>
          </w:p>
          <w:p w:rsidR="00C774E9" w:rsidRDefault="00D507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774E9">
        <w:trPr>
          <w:trHeight w:hRule="exact" w:val="138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74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774E9">
        <w:trPr>
          <w:trHeight w:hRule="exact" w:val="277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74E9">
        <w:trPr>
          <w:trHeight w:hRule="exact" w:val="972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774E9" w:rsidRDefault="00C774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74E9">
        <w:trPr>
          <w:trHeight w:hRule="exact" w:val="277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774E9">
        <w:trPr>
          <w:trHeight w:hRule="exact" w:val="277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74E9">
        <w:trPr>
          <w:trHeight w:hRule="exact" w:val="1496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Педагогическое взаимодействие с одаренными детьми и талантливой молодежью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774E9">
        <w:trPr>
          <w:trHeight w:hRule="exact" w:val="1125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74E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C774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155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74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C774E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4E9" w:rsidRDefault="00C774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774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4E9" w:rsidRDefault="00C774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124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C774E9">
        <w:trPr>
          <w:trHeight w:hRule="exact" w:val="307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1801"/>
        </w:trPr>
        <w:tc>
          <w:tcPr>
            <w:tcW w:w="143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1419" w:type="dxa"/>
          </w:tcPr>
          <w:p w:rsidR="00C774E9" w:rsidRDefault="00C774E9"/>
        </w:tc>
        <w:tc>
          <w:tcPr>
            <w:tcW w:w="851" w:type="dxa"/>
          </w:tcPr>
          <w:p w:rsidR="00C774E9" w:rsidRDefault="00C774E9"/>
        </w:tc>
        <w:tc>
          <w:tcPr>
            <w:tcW w:w="285" w:type="dxa"/>
          </w:tcPr>
          <w:p w:rsidR="00C774E9" w:rsidRDefault="00C774E9"/>
        </w:tc>
        <w:tc>
          <w:tcPr>
            <w:tcW w:w="1277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  <w:tc>
          <w:tcPr>
            <w:tcW w:w="2836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143" w:type="dxa"/>
          </w:tcPr>
          <w:p w:rsidR="00C774E9" w:rsidRDefault="00C774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774E9">
        <w:trPr>
          <w:trHeight w:hRule="exact" w:val="138"/>
        </w:trPr>
        <w:tc>
          <w:tcPr>
            <w:tcW w:w="143" w:type="dxa"/>
          </w:tcPr>
          <w:p w:rsidR="00C774E9" w:rsidRDefault="00C774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1666"/>
        </w:trPr>
        <w:tc>
          <w:tcPr>
            <w:tcW w:w="143" w:type="dxa"/>
          </w:tcPr>
          <w:p w:rsidR="00C774E9" w:rsidRDefault="00C774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C774E9" w:rsidRDefault="00C774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C774E9" w:rsidRDefault="00C774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4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/Шмачилина-Цибенко С.В./</w:t>
            </w:r>
          </w:p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C774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4E9">
        <w:trPr>
          <w:trHeight w:hRule="exact" w:val="555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74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774E9" w:rsidRDefault="00C7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 образовательной деятельности по образовательным программам высшего образования).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28.09.2020 (протокол заседания №2);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«Педагогическое взаимодействие с одаренными детьми и талантливой молодежью» в течение 2024-2025 учебного года: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74E9">
        <w:trPr>
          <w:trHeight w:hRule="exact" w:val="13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Б1.В.01.02 «Педагогическое взаимодействие с одаренными детьми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талантливой молодежью».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74E9">
        <w:trPr>
          <w:trHeight w:hRule="exact" w:val="13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соотнесенные с индикаторами достижения компетенций.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«Педагогическое взаимодействие с одаренными детьми и талантливой молодежью»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C774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 форм, методов и приемов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отбирать  формы, методы  и  приемы  педагогического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провождения,  в соответствии  с возрастными  и  психологическим особенностями учащихся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C774E9">
        <w:trPr>
          <w:trHeight w:hRule="exact" w:val="277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 процессов различного  типа  в  условиях дополнительного образования</w:t>
            </w:r>
          </w:p>
        </w:tc>
      </w:tr>
      <w:tr w:rsidR="00C774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</w:tr>
      <w:tr w:rsidR="00C774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C774E9">
        <w:trPr>
          <w:trHeight w:hRule="exact" w:val="277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руководить работой команды, вырабатывая командную стратегию для достижения поставленной цели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C774E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поведения и общения разных людей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тными особенностями и профессиональными качествами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поставленной цели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для достижения поставленной цели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C774E9">
        <w:trPr>
          <w:trHeight w:hRule="exact" w:val="416"/>
        </w:trPr>
        <w:tc>
          <w:tcPr>
            <w:tcW w:w="3970" w:type="dxa"/>
          </w:tcPr>
          <w:p w:rsidR="00C774E9" w:rsidRDefault="00C774E9"/>
        </w:tc>
        <w:tc>
          <w:tcPr>
            <w:tcW w:w="3828" w:type="dxa"/>
          </w:tcPr>
          <w:p w:rsidR="00C774E9" w:rsidRDefault="00C774E9"/>
        </w:tc>
        <w:tc>
          <w:tcPr>
            <w:tcW w:w="852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</w:tr>
      <w:tr w:rsidR="00C774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774E9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Б1.В.01.02 «Педагогическое взаимодействие с одаренными детьми и талантливой молодежью» относится к обязательной части, является дисциплиной Блока Б1. «Дисциплины (модули)». Модуль "Формирование образовательной среды развития одаренных детей и талантливой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774E9">
        <w:trPr>
          <w:trHeight w:hRule="exact" w:val="138"/>
        </w:trPr>
        <w:tc>
          <w:tcPr>
            <w:tcW w:w="3970" w:type="dxa"/>
          </w:tcPr>
          <w:p w:rsidR="00C774E9" w:rsidRDefault="00C774E9"/>
        </w:tc>
        <w:tc>
          <w:tcPr>
            <w:tcW w:w="3828" w:type="dxa"/>
          </w:tcPr>
          <w:p w:rsidR="00C774E9" w:rsidRDefault="00C774E9"/>
        </w:tc>
        <w:tc>
          <w:tcPr>
            <w:tcW w:w="852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774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C774E9"/>
        </w:tc>
      </w:tr>
      <w:tr w:rsidR="00C774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C774E9"/>
        </w:tc>
      </w:tr>
      <w:tr w:rsidR="00C774E9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 и умения приобретенные в процессе обучения на уровне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color w:val="000000"/>
              </w:rPr>
              <w:t>деятельность педагога дополнительного образования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"Теория и практика исследований в дополнительном образовании детей"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в дополнительном образовании детей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Организации досуговой деятельности в дополнительном </w:t>
            </w:r>
            <w:r>
              <w:rPr>
                <w:rFonts w:ascii="Times New Roman" w:hAnsi="Times New Roman" w:cs="Times New Roman"/>
                <w:color w:val="000000"/>
              </w:rPr>
              <w:t>образовании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и педагогика одаренности</w:t>
            </w:r>
          </w:p>
          <w:p w:rsidR="00C774E9" w:rsidRDefault="00D5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диагностика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ПК-4, ПК-3</w:t>
            </w:r>
          </w:p>
        </w:tc>
      </w:tr>
      <w:tr w:rsidR="00C774E9">
        <w:trPr>
          <w:trHeight w:hRule="exact" w:val="138"/>
        </w:trPr>
        <w:tc>
          <w:tcPr>
            <w:tcW w:w="3970" w:type="dxa"/>
          </w:tcPr>
          <w:p w:rsidR="00C774E9" w:rsidRDefault="00C774E9"/>
        </w:tc>
        <w:tc>
          <w:tcPr>
            <w:tcW w:w="3828" w:type="dxa"/>
          </w:tcPr>
          <w:p w:rsidR="00C774E9" w:rsidRDefault="00C774E9"/>
        </w:tc>
        <w:tc>
          <w:tcPr>
            <w:tcW w:w="852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</w:tr>
      <w:tr w:rsidR="00C774E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74E9">
        <w:trPr>
          <w:trHeight w:hRule="exact" w:val="138"/>
        </w:trPr>
        <w:tc>
          <w:tcPr>
            <w:tcW w:w="3970" w:type="dxa"/>
          </w:tcPr>
          <w:p w:rsidR="00C774E9" w:rsidRDefault="00C774E9"/>
        </w:tc>
        <w:tc>
          <w:tcPr>
            <w:tcW w:w="3828" w:type="dxa"/>
          </w:tcPr>
          <w:p w:rsidR="00C774E9" w:rsidRDefault="00C774E9"/>
        </w:tc>
        <w:tc>
          <w:tcPr>
            <w:tcW w:w="852" w:type="dxa"/>
          </w:tcPr>
          <w:p w:rsidR="00C774E9" w:rsidRDefault="00C774E9"/>
        </w:tc>
        <w:tc>
          <w:tcPr>
            <w:tcW w:w="993" w:type="dxa"/>
          </w:tcPr>
          <w:p w:rsidR="00C774E9" w:rsidRDefault="00C774E9"/>
        </w:tc>
      </w:tr>
      <w:tr w:rsidR="00C774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4E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77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77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7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774E9">
        <w:trPr>
          <w:trHeight w:hRule="exact" w:val="138"/>
        </w:trPr>
        <w:tc>
          <w:tcPr>
            <w:tcW w:w="5671" w:type="dxa"/>
          </w:tcPr>
          <w:p w:rsidR="00C774E9" w:rsidRDefault="00C774E9"/>
        </w:tc>
        <w:tc>
          <w:tcPr>
            <w:tcW w:w="1702" w:type="dxa"/>
          </w:tcPr>
          <w:p w:rsidR="00C774E9" w:rsidRDefault="00C774E9"/>
        </w:tc>
        <w:tc>
          <w:tcPr>
            <w:tcW w:w="426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135" w:type="dxa"/>
          </w:tcPr>
          <w:p w:rsidR="00C774E9" w:rsidRDefault="00C774E9"/>
        </w:tc>
      </w:tr>
      <w:tr w:rsidR="00C774E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4E9" w:rsidRDefault="00C774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74E9">
        <w:trPr>
          <w:trHeight w:hRule="exact" w:val="416"/>
        </w:trPr>
        <w:tc>
          <w:tcPr>
            <w:tcW w:w="5671" w:type="dxa"/>
          </w:tcPr>
          <w:p w:rsidR="00C774E9" w:rsidRDefault="00C774E9"/>
        </w:tc>
        <w:tc>
          <w:tcPr>
            <w:tcW w:w="1702" w:type="dxa"/>
          </w:tcPr>
          <w:p w:rsidR="00C774E9" w:rsidRDefault="00C774E9"/>
        </w:tc>
        <w:tc>
          <w:tcPr>
            <w:tcW w:w="426" w:type="dxa"/>
          </w:tcPr>
          <w:p w:rsidR="00C774E9" w:rsidRDefault="00C774E9"/>
        </w:tc>
        <w:tc>
          <w:tcPr>
            <w:tcW w:w="710" w:type="dxa"/>
          </w:tcPr>
          <w:p w:rsidR="00C774E9" w:rsidRDefault="00C774E9"/>
        </w:tc>
        <w:tc>
          <w:tcPr>
            <w:tcW w:w="1135" w:type="dxa"/>
          </w:tcPr>
          <w:p w:rsidR="00C774E9" w:rsidRDefault="00C774E9"/>
        </w:tc>
      </w:tr>
      <w:tr w:rsidR="00C77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74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Государственная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образования одаренных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Детская одаренность: сущность понятия, признаки и виды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Концептуальные основы сопровождения одаренных детей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Варианты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работы с одаренны- ми детьми и талантливой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Детская одаренность: сущность понятия, признаки и виды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Варианты организации работы с одаренны- ми детьми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педагогического взаимодей- ствия с одаренными детьми и талантливой молоде- жью и его нравственные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Формы и методы педагогического взаимо- действия с одаренными детьми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 мо- 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Развитие одаренного ребенка и талантливой молодежи в условиях взаимодействия общего, дополнительного 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индивидуального образова- тельного маршрута одаренных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Подготовка педагогических работников  к организации педагогического взаимодействия с одаренными детьми и талантливой молодежью.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7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4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74E9">
        <w:trPr>
          <w:trHeight w:hRule="exact" w:val="19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34 Федерального закона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вующим локальным нормативным актом образовательной организации).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 здоровья (инвалидов) (при наличии факта зачисления таких обучающихся с учетом конкретных нозологий).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еральный закон «Об образовании в Российской Федерации»: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7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74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Государственная политика в сфере образования одаренных детей</w:t>
            </w:r>
          </w:p>
        </w:tc>
      </w:tr>
      <w:tr w:rsidR="00C774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 к обучению одаренных детей в разных странах мира. Спец-школы для талантливых и одаренных детей в практике отечественного образования Нор- мативные документы сферы образования направленные на активизацию педагогических усилий по выявлению и 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талантов: Федеральная целевая программа развития образования на 20011-2015 год, Национальная стратегия действий в интересах детей Российской Федерации до 2017 года, Государственная программа Российской Федерации «Развитие образования на 2013-2020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годы, Концепция Российской национальной системы выявления и развития молодых талантов. Основные направления поддержки одаренных детей. Основные концептуальные идеи и стратегические ориентиры современной государственной политики в сфере одаренного детства.</w:t>
            </w:r>
          </w:p>
        </w:tc>
      </w:tr>
      <w:tr w:rsidR="00C77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Детская одаренность: сущность понятия, признаки и виды одаренности</w:t>
            </w:r>
          </w:p>
        </w:tc>
      </w:tr>
      <w:tr w:rsidR="00C774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XX века – появление термина «одаренность». Отсутствие общей теории ода- ренности. Позиция педагога дополнительного образования. Рабочая концепция одаренно- сти (РКО).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«одаренность», «одаренный ребенок», признаки одаренности, виды одаренности, особенности одаренных детей – для организации практической деятельности педагога дополнительного образования.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Признаки, по которым педагог дополнительного образования может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идентифициро-вать одаренного ребенка. Два аспекта поведения одаренного ребенка: инструментальный и мотивационный и их содержательная характеристика. Качественный и количественный аспекты одаренности выделенные РКО. Критерии для систематизации видов одаренн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типа личности одаренного ребенка: гармоничный и дисгармоничный.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Концептуальные основы сопровождения одаренных детей в дополнительном образовании</w:t>
            </w:r>
          </w:p>
        </w:tc>
      </w:tr>
      <w:tr w:rsidR="00C774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принципы обучения и воспитания, которыми должен руководствовать педа-гог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с целью самоопределения одаренного ребенка. Специ- альные принципы, которые необходимо учитывать в своей деятельности педагогу допол- нительного образования: принцип создания рефлексивной среды, принцип организации эвристической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среды,  принцип свободы выбора и психологической безопасности, прин- цип развивающего дискомфорта.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похода к обучению и развитию одаренных детей.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основных стратегии дидактической модели обучения и воспитания одарен-ного ребенка: ускорен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углубление, обогащение, проблематизация и их содержательная характеристика.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изучение одаренности детей в условиях дополнительного образования. Диагностика одаренности, ее возможности и результаты. Тестирование. Психометриче- ские тесты и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торские методики. Наблюдение и создание диагностических ситуаций. Психолого-педагогический мониторинг, требования  к нему. Дифференциация уровней и способностей одаренности.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Варианты организации работы с одаренны-ми детьми и талантливой молодежью</w:t>
            </w:r>
          </w:p>
        </w:tc>
      </w:tr>
      <w:tr w:rsidR="00C774E9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учебные заведения, работающие с одаренными детьми. Варианты допол- нительного образования одаренных детей в различного типа образовательных организа- ций. Общие черты организации деятельности одаренных детей в системе дополнительного образования.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организации дополнительного образования одаренных детей: на базе об- щеобразовательных организаций; обучение и воспитание в условиях учреждений допол- нительного образования – ресурс для работы с одаренными детьми, как интеграция раз- личных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деятельности; в условиях деятельности региональных ресурсных центров по поддержке одаренных детей; дополнительное образование одаренных детей с помо-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щью дистанционных форм обучения; профильные лагеря для одаренных детей; дополни- 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одаренных детей в рамках деятельности общественных организаций, движений, благотворительных фондов.</w:t>
            </w:r>
          </w:p>
        </w:tc>
      </w:tr>
      <w:tr w:rsidR="00C77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7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74E9">
        <w:trPr>
          <w:trHeight w:hRule="exact" w:val="147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Детская одаренность: сущность понятия, признаки и виды одаренности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 основные характеристики понятия одаренности в соответствии с Рабочей концепцией одаренности (РКО)и раскройте их смысл.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признаки одаренного ребенка?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виды одаренности вы можете выделить? Как различные классификации ви-дов одаренно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соотносятся друг с другом?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особенности личности одаренного ребенка с гармоничным и дисгармонич-ным типом развития? Зачем педагогу дополнительного образования необходимо знать об особенностях психического развития одаренных детей?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Раскройте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особенности организации работы с одаренными детьми в уч- реждении дополнительного образования. Для подготовки ответа используйте при-меры из опыта работы.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Каковы принципы обучения и воспитания одаренных детей в системе дополни-тельного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ания? Как они соотносятся с общепедагогическими принципами?</w:t>
            </w:r>
          </w:p>
        </w:tc>
      </w:tr>
      <w:tr w:rsidR="00C774E9">
        <w:trPr>
          <w:trHeight w:hRule="exact" w:val="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Варианты организации работы с одаренны-ми детьми и талантливой молодежью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Разнообразные варианты дополнительного образования одаренных детей,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 в различных типах образовательных организаций.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черты организации деятельности одаренных детей в системе дополнитель-ного образования.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организации дополнительного образования одаренных детей имеющие и свои характерные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дополнительного образования одаренных детей на базе общеобразо- вательных организаций;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Обучение и воспитание одаренных детей в условиях учреждений дополнительного образования.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Ресурс для работы с одаренными детьми,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различных видов дея- тельности;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дополнительного образования одаренных детей в условиях деятель-ности региональных ресурсных центров по поддержке одаренных детей;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Дополнительное образование одаренных детей с помощью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форм обучения;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Профильные лагеря для одаренных детей;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дополнительное образование одаренных детей в рамках деятельности обществен-ных организаций, движений, благотворительных фондов.</w:t>
            </w:r>
          </w:p>
        </w:tc>
      </w:tr>
      <w:tr w:rsidR="00C774E9">
        <w:trPr>
          <w:trHeight w:hRule="exact" w:val="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Особенности педагогического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взаимодей-ствия с одаренными детьми и талантливой молоде-жью и его нравственные основы.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Педагогическое взаимодействие как научная категория.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Педагогическое взаимодействие: сущность, содержание, виды.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стратегии межличностного взаимодействия.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и общение.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Сотрудничество как основа педагогического взаимодействия.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Общечеловеческие ценности как причина и следствие педагогических взаимодей-ствий.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6. Формы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взаимо-действия с одаренными детьми и талантливой мо-лодежью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работы с одаренными детьми в системе дополнительного образования, их признаки и классификации.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направления детских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овательных объединений.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Индивидуальные и коллективные формы организации дополнительного образова-ния.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Наиболее популярные формы работы с одаренными детьми. Всероссийская олим-пиада школьников.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проектной деятельности одаренных детей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алантливой молодежи</w:t>
            </w:r>
          </w:p>
        </w:tc>
      </w:tr>
      <w:tr w:rsidR="00C774E9">
        <w:trPr>
          <w:trHeight w:hRule="exact" w:val="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Развитие одаренного ребенка и талантливой молодежи в условиях взаимодействия общего, дополнительного и профессионального образования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идеи концепции тьюторского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одаренного ребен-ка.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взаимодействия общего, дополнительного и профессионального образования.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Технологии организации тьюторского сопровождения одаренного ребенка.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Технология профильных и профессиональных проб. Технология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тфолио.</w:t>
            </w:r>
          </w:p>
        </w:tc>
      </w:tr>
      <w:tr w:rsidR="00C774E9">
        <w:trPr>
          <w:trHeight w:hRule="exact" w:val="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индивидуального образова-тельного маршрута одаренных детей и талантливой молодежи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построения индивидуальных образовательных программ для реа- 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Совместная деятельность в рамках сетевого взаимодействия по организации инди- видуального образовательного маршрута, ее этапы.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Ведущие принципы тьюторского сопровождения одаренного младшего школьни-ка.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индивидуальности как принципиальное условие тьюторского сопровож-дения одаренного подростка, основные принципы, цели и задачи.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 тьюторского сопровождения одаренных старшеклассников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модели тьюторского сопровождения одаренного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тудента.</w:t>
            </w:r>
          </w:p>
        </w:tc>
      </w:tr>
      <w:tr w:rsidR="00C774E9">
        <w:trPr>
          <w:trHeight w:hRule="exact" w:val="8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Подготовка педагогических работников  к организации педагогического взаимодействия с одаренными детьми и талантливой молодежью.</w:t>
            </w:r>
          </w:p>
        </w:tc>
      </w:tr>
      <w:tr w:rsidR="00C774E9">
        <w:trPr>
          <w:trHeight w:hRule="exact" w:val="21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Проблемы подготовки педагогических работников к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взаимодействия с одаренными детьми и талантливой молодежью.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Современные подходы к подготовке педагогов к работе с одаренными детьми и талантливой молодежью. Пять основных направлений подготовки.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Специализированные программы наставниче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Четыре группы профессиональных и личностных качеств, характерных для педа-гогов, которые могут, способны и реализуют себя в работе с одарёнными детьми.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Три типа педагога, которые играют чрезвычайно важную миссию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 одарённых детей. Самообразование педагога.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Абнотивность, как комплексная способность педагога к адекватному воспри-ятию, пониманию и осмыслению одарённого ребенка, способность заметить его и оказать необходимую психолого-педагогическую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оддержку в процессе реали-зации его творческого потенциала.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элементы готовности педагога к работе с одаренными детьми и та-лантливой молодежью.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Личностные и профессиональные качества, необходимые педагогу для работы с высокомотивированными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одарёнными детьми. Принципы профессиональной готовности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74E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Разработка компетентностной модели педагога, работающего с талантливыми детьми и молодежью.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Примерные образовательные программы подготовки и повышения квалифика-ции педагогических работнико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 вопросам организации обучения талантливых детей и молодежи.</w:t>
            </w:r>
          </w:p>
        </w:tc>
      </w:tr>
      <w:tr w:rsidR="00C774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>
            <w:pPr>
              <w:spacing w:after="0" w:line="240" w:lineRule="auto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74E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«Педагогическое взаимодействие с одаренными детьми и талантливой молодежью» / Шмачилина-Цибенко С.В.. – Омск: Изд-во Омской гуманитарной академии, 2024.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74E9">
        <w:trPr>
          <w:trHeight w:hRule="exact" w:val="138"/>
        </w:trPr>
        <w:tc>
          <w:tcPr>
            <w:tcW w:w="285" w:type="dxa"/>
          </w:tcPr>
          <w:p w:rsidR="00C774E9" w:rsidRDefault="00C774E9"/>
        </w:tc>
        <w:tc>
          <w:tcPr>
            <w:tcW w:w="9356" w:type="dxa"/>
          </w:tcPr>
          <w:p w:rsidR="00C774E9" w:rsidRDefault="00C774E9"/>
        </w:tc>
      </w:tr>
      <w:tr w:rsidR="00C774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ительной учебной литературы, необходимой для освоения дисциплины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74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978-5-534-07619-6.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https://urait.ru/bcode/437253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https://urait.ru/bcode/437273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978-5-534-06828-3.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https://urait.ru/bcode/441789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https://urait.ru/bcode/430022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277"/>
        </w:trPr>
        <w:tc>
          <w:tcPr>
            <w:tcW w:w="285" w:type="dxa"/>
          </w:tcPr>
          <w:p w:rsidR="00C774E9" w:rsidRDefault="00C774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74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https://urait.ru/bcode/436483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C774E9"/>
        </w:tc>
      </w:tr>
      <w:tr w:rsidR="00C774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https://urait.ru/bcode/441467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978-5-534-10298-7.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https://urait.ru/bcode/429700</w:t>
              </w:r>
            </w:hyperlink>
            <w:r>
              <w:t xml:space="preserve"> 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https://urait.ru/bcode/437119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978-5-534-07965-4.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https://urait.ru/bcode/424031</w:t>
              </w:r>
            </w:hyperlink>
            <w:r>
              <w:t xml:space="preserve"> </w:t>
            </w:r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774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C774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774E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C774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C774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774E9" w:rsidRDefault="00C7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774E9" w:rsidRDefault="00C7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7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77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7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77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774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74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ереписки и обсуждения учебных вопросов.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774E9">
        <w:trPr>
          <w:trHeight w:hRule="exact" w:val="277"/>
        </w:trPr>
        <w:tc>
          <w:tcPr>
            <w:tcW w:w="9640" w:type="dxa"/>
          </w:tcPr>
          <w:p w:rsidR="00C774E9" w:rsidRDefault="00C774E9"/>
        </w:tc>
      </w:tr>
      <w:tr w:rsidR="00C77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74E9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микшер,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 правовые системы «Консультант плюс», «Гарант»; электронно-библиотечные системы «IPRbooks» и «ЭБС ЮРАЙТ».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собности к обучению дошкольников.</w:t>
            </w:r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</w:p>
        </w:tc>
      </w:tr>
    </w:tbl>
    <w:p w:rsidR="00C774E9" w:rsidRDefault="00D5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4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4E9" w:rsidRDefault="00D5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C774E9" w:rsidRDefault="00C774E9"/>
    <w:sectPr w:rsidR="00C774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774E9"/>
    <w:rsid w:val="00D31453"/>
    <w:rsid w:val="00D507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0022" TargetMode="External"/><Relationship Id="rId12" Type="http://schemas.openxmlformats.org/officeDocument/2006/relationships/hyperlink" Target="https://urait.ru/bcode/42403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789" TargetMode="External"/><Relationship Id="rId11" Type="http://schemas.openxmlformats.org/officeDocument/2006/relationships/hyperlink" Target="https://urait.ru/bcode/43711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73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2970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s://urait.ru/bcode/4414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6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7527</Words>
  <Characters>42905</Characters>
  <Application>Microsoft Office Word</Application>
  <DocSecurity>0</DocSecurity>
  <Lines>357</Lines>
  <Paragraphs>100</Paragraphs>
  <ScaleCrop>false</ScaleCrop>
  <Company/>
  <LinksUpToDate>false</LinksUpToDate>
  <CharactersWithSpaces>50332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2024-2025_ФГОС3++2024_Маг-ЗФО-ПО(ДО)(24)_plx_Педагогическое взаимодействие с одаренными детьми и талантливой молодежью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